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Дело № </w:t>
      </w:r>
      <w:r>
        <w:rPr>
          <w:rFonts w:ascii="Times New Roman" w:eastAsia="Times New Roman" w:hAnsi="Times New Roman" w:cs="Times New Roman"/>
          <w:sz w:val="28"/>
          <w:szCs w:val="28"/>
        </w:rPr>
        <w:t>05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69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/1504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2026 </w:t>
      </w: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</w:rPr>
        <w:t>86</w:t>
      </w:r>
      <w:r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0015-01-202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-00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47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70</w:t>
      </w: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 делу об административном правонарушении 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>23 июня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2026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г.п.Лянтор</w:t>
      </w:r>
    </w:p>
    <w:p>
      <w:pPr>
        <w:spacing w:before="0" w:after="0"/>
        <w:ind w:firstLine="90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4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И.П. Кравцова, </w:t>
      </w:r>
    </w:p>
    <w:p>
      <w:p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Адрес: 629448 Тюменская обл. </w:t>
      </w:r>
      <w:r>
        <w:rPr>
          <w:rFonts w:ascii="Times New Roman" w:eastAsia="Times New Roman" w:hAnsi="Times New Roman" w:cs="Times New Roman"/>
          <w:sz w:val="28"/>
          <w:szCs w:val="28"/>
        </w:rPr>
        <w:t>г.Лянтор</w:t>
      </w:r>
      <w:r>
        <w:rPr>
          <w:rFonts w:ascii="Times New Roman" w:eastAsia="Times New Roman" w:hAnsi="Times New Roman" w:cs="Times New Roman"/>
          <w:sz w:val="28"/>
          <w:szCs w:val="28"/>
        </w:rPr>
        <w:t>, ул. Салавата Юлаева,13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рассмотрев материалы дела об административном правонарушении,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в отношении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</w:p>
    <w:p>
      <w:pPr>
        <w:spacing w:before="0" w:after="0"/>
        <w:ind w:firstLine="682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Климанского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Владислава Павловича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32rplc-1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ранее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</w:t>
      </w:r>
      <w:r>
        <w:rPr>
          <w:rFonts w:ascii="Times New Roman" w:eastAsia="Times New Roman" w:hAnsi="Times New Roman" w:cs="Times New Roman"/>
          <w:sz w:val="28"/>
          <w:szCs w:val="28"/>
        </w:rPr>
        <w:t>вшегося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>за административные правонарушения, предусмотренные Главой 20 Кодекса Российской Федерации об административных правонарушениях,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Лицу, привлекаемому к административной ответственности разъяснены права, предусмотренные ст. 25.1 Кодекса Российской Федерации об административных правонарушениях.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Права понятны, ходатайств не поступило.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720"/>
        <w:jc w:val="center"/>
        <w:rPr>
          <w:sz w:val="28"/>
          <w:szCs w:val="28"/>
        </w:rPr>
      </w:pPr>
    </w:p>
    <w:p>
      <w:pPr>
        <w:spacing w:before="0" w:after="0"/>
        <w:ind w:firstLine="72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>
      <w:pPr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Courier New" w:eastAsia="Courier New" w:hAnsi="Courier New" w:cs="Courier New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.2025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в 00:00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Климанский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В.П.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 адресу: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ХМАО-Югра, Тюменская область,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Style w:val="cat-UserDefinedgrp-33rplc-2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Courier New" w:eastAsia="Courier New" w:hAnsi="Courier New" w:cs="Courier New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 оплатил штраф 5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00.00 руб. в течение шестидесяти дней со дня вступления в законную силу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постановления </w:t>
      </w:r>
      <w:r>
        <w:rPr>
          <w:rFonts w:ascii="Times New Roman" w:eastAsia="Times New Roman" w:hAnsi="Times New Roman" w:cs="Times New Roman"/>
          <w:sz w:val="28"/>
          <w:szCs w:val="28"/>
        </w:rPr>
        <w:t>№ 18810</w:t>
      </w:r>
      <w:r>
        <w:rPr>
          <w:rFonts w:ascii="Times New Roman" w:eastAsia="Times New Roman" w:hAnsi="Times New Roman" w:cs="Times New Roman"/>
          <w:sz w:val="28"/>
          <w:szCs w:val="28"/>
        </w:rPr>
        <w:t>08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>000</w:t>
      </w:r>
      <w:r>
        <w:rPr>
          <w:rFonts w:ascii="Times New Roman" w:eastAsia="Times New Roman" w:hAnsi="Times New Roman" w:cs="Times New Roman"/>
          <w:sz w:val="28"/>
          <w:szCs w:val="28"/>
        </w:rPr>
        <w:t>1435173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за совершение правонарушения,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>ч. 1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12.</w:t>
      </w:r>
      <w:r>
        <w:rPr>
          <w:rFonts w:ascii="Times New Roman" w:eastAsia="Times New Roman" w:hAnsi="Times New Roman" w:cs="Times New Roman"/>
          <w:sz w:val="28"/>
          <w:szCs w:val="28"/>
        </w:rPr>
        <w:t>37</w:t>
      </w:r>
      <w:r>
        <w:rPr>
          <w:rFonts w:ascii="Courier New" w:eastAsia="Courier New" w:hAnsi="Courier New" w:cs="Courier New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КоАП РФ в срок предусмотренный ст.32.2 КоАП РФ. </w:t>
      </w:r>
    </w:p>
    <w:p>
      <w:pPr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Климанский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В.П.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надлежаще извещен о времени и месте рассмотрения дела (судебная повестка), в судебное заседание не явился, заявлений о рассмотрении дела в отсутствие не предоставил, в деле имеется конверт с отметкой «Истёк срок хранения». 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п. 6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Постановление Пленума Верховного Суда РФ от 24 марта 2005 г. N 5 "О некоторых вопросах, возникающих у судов при применении Кодекса Российской Федерации об административных правонарушениях" (с изменениями и дополнениями)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В целях соблюдения установленных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статьей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 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29.6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КоАП РФ сроков рассмотрения дел об административных правонарушениях судье необходимо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принимать меры для быстрого извещения участвующих в деле лиц о времени и месте судебного рассмотрения. Поскольку </w:t>
      </w:r>
      <w:hyperlink r:id="rId6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КоАП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РФ не содержит каких-либо ограничений, связанных с таким извещением, оно в зависимости от конкретных обстоятельств дела может быть произвед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ено с использованием любых доступных средств связи, позволяющих контролировать получение информации лицом, которому оно направлено (судебной повесткой, телеграммой, телефонограммой, факсимильной связью и т.п., посредством СМС - сообщения, в случае согласия лица </w:t>
      </w:r>
      <w:r>
        <w:rPr>
          <w:rFonts w:ascii="Times New Roman" w:eastAsia="Times New Roman" w:hAnsi="Times New Roman" w:cs="Times New Roman"/>
          <w:sz w:val="28"/>
          <w:szCs w:val="28"/>
        </w:rPr>
        <w:t>на уведомление таким способом и при фиксации факта отправки и доставки СМС- извещения адресату).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Лицо, в отношении которого ведется производство по делу, считается извещенным о времени и месте судебного рассмотрения и в случае, когда из указанного им места жительства (регистрации) поступило сообщение об отсутствии адресата по указанному адресу, о том, что лицо фактически не проживает по этому адресу либо отказалось от получения почтового отправления, а также в случае возвращения почтового отправления с отметкой об истечении срока хранения, если были соблюдены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положения </w:t>
      </w:r>
      <w:hyperlink r:id="rId7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Особых условий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приема, вручения, хранения и возврата почтовых отправлений разряда "Судебное", утвержденных </w:t>
      </w:r>
      <w:hyperlink r:id="rId8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приказом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ФГУП "Почта России" от 31 августа 2005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года N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343.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Указанные выше обстоятельства свидетельствуют о том, что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Климанский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В.П.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е пожелал добросовестно воспользоваться правами, предусмотренными ст.25.1 Кодекса Российской Федерации об административных правонарушениях, и уклоняется от явки мировому судье для рассмотрения дела об административном правонарушении, т.е. злоупотребляет предусмотренными законом процессуальными правами.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Суд считает возможным рассмотреть дело в отсутствие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Климанск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В.П.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 имеющимся в деле доказательствам.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>Виновность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Климанск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В.П.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совершении 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 предусмотренного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ч.1 </w:t>
      </w:r>
      <w:r>
        <w:rPr>
          <w:rFonts w:ascii="Times New Roman" w:eastAsia="Times New Roman" w:hAnsi="Times New Roman" w:cs="Times New Roman"/>
          <w:sz w:val="28"/>
          <w:szCs w:val="28"/>
        </w:rPr>
        <w:t>ст. 20.2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 административных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правонарушениях подтверждается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следующими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доказательствами: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делу об административном правонарушении № </w:t>
      </w:r>
      <w:r>
        <w:rPr>
          <w:rFonts w:ascii="Times New Roman" w:eastAsia="Times New Roman" w:hAnsi="Times New Roman" w:cs="Times New Roman"/>
          <w:sz w:val="28"/>
          <w:szCs w:val="28"/>
        </w:rPr>
        <w:t>18810</w:t>
      </w:r>
      <w:r>
        <w:rPr>
          <w:rFonts w:ascii="Times New Roman" w:eastAsia="Times New Roman" w:hAnsi="Times New Roman" w:cs="Times New Roman"/>
          <w:sz w:val="28"/>
          <w:szCs w:val="28"/>
        </w:rPr>
        <w:t>086240001435173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eastAsia="Times New Roman" w:hAnsi="Times New Roman" w:cs="Times New Roman"/>
          <w:sz w:val="28"/>
          <w:szCs w:val="28"/>
        </w:rPr>
        <w:t>/л.д.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/, составленным должностным лицом, которому предоставлено право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надзора </w:t>
      </w:r>
      <w:r>
        <w:rPr>
          <w:rFonts w:ascii="Times New Roman" w:eastAsia="Times New Roman" w:hAnsi="Times New Roman" w:cs="Times New Roman"/>
          <w:sz w:val="28"/>
          <w:szCs w:val="28"/>
        </w:rPr>
        <w:t>и контроля за общественным порядком и общественной безопасностью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соответствии с Гл.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12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правонарушениях, назначено наказание в виде штрафа 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ч. 1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12.</w:t>
      </w:r>
      <w:r>
        <w:rPr>
          <w:rFonts w:ascii="Times New Roman" w:eastAsia="Times New Roman" w:hAnsi="Times New Roman" w:cs="Times New Roman"/>
          <w:sz w:val="28"/>
          <w:szCs w:val="28"/>
        </w:rPr>
        <w:t>37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Кодекса Российской Федерации об административных правонарушениях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500.00 </w:t>
      </w:r>
      <w:r>
        <w:rPr>
          <w:rFonts w:ascii="Times New Roman" w:eastAsia="Times New Roman" w:hAnsi="Times New Roman" w:cs="Times New Roman"/>
          <w:sz w:val="28"/>
          <w:szCs w:val="28"/>
        </w:rPr>
        <w:t>руб.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Доказательства были судом </w:t>
      </w:r>
      <w:r>
        <w:rPr>
          <w:rFonts w:ascii="Times New Roman" w:eastAsia="Times New Roman" w:hAnsi="Times New Roman" w:cs="Times New Roman"/>
          <w:sz w:val="28"/>
          <w:szCs w:val="28"/>
        </w:rPr>
        <w:t>оценены в совокупности с другими материалами дела об административном правонарушении в соответствии с требованиями ст.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26.11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а также с позиции соблюдения требований закона при их получении ч. 3 ст.26.2 Кодекса Российской Федерации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об административных правонарушения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и признаются судом относимыми, допустимыми и достоверными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Исследовав, материалы административного дела</w:t>
      </w:r>
      <w:r>
        <w:rPr>
          <w:rFonts w:ascii="Times New Roman" w:eastAsia="Times New Roman" w:hAnsi="Times New Roman" w:cs="Times New Roman"/>
          <w:sz w:val="28"/>
          <w:szCs w:val="28"/>
        </w:rPr>
        <w:t>, выслушав лицо,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судья приходит к выводу, что вина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Климанск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В.П.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совершении административного правонарушения, предусмотренного ч. 1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неуплата административного штрафа в срок - доказан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Климанск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В.П.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квалифицирует по ч.1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</w:t>
      </w:r>
      <w:r>
        <w:rPr>
          <w:rFonts w:ascii="Times New Roman" w:eastAsia="Times New Roman" w:hAnsi="Times New Roman" w:cs="Times New Roman"/>
          <w:sz w:val="28"/>
          <w:szCs w:val="28"/>
        </w:rPr>
        <w:t>Кодекс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Российской Федерации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Согласно ч. 1 ст. 20.25 Кодекса Российской Федерации об административных правонарушениях - 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настоящим </w:t>
      </w:r>
      <w:hyperlink r:id="rId9" w:anchor="sub_0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Кодексом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, - </w:t>
      </w:r>
      <w:r>
        <w:rPr>
          <w:rFonts w:ascii="Times New Roman" w:eastAsia="Times New Roman" w:hAnsi="Times New Roman" w:cs="Times New Roman"/>
          <w:sz w:val="28"/>
          <w:szCs w:val="28"/>
        </w:rPr>
        <w:t>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смягчающи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либо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отягчающих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дминистративную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ответственность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основании ст.4.2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ст. 4.3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 – судом не установлено.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 определении меры наказания суд учитывает характер и степень общественной опасности совершенного деяния, данные о личности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Климанск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В.П.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отсутствие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отягчающих обстоятельств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приходит к выводу о необходимости назначения наказания в виде административного штрафа, </w:t>
      </w:r>
      <w:r>
        <w:rPr>
          <w:rFonts w:ascii="Times New Roman" w:eastAsia="Times New Roman" w:hAnsi="Times New Roman" w:cs="Times New Roman"/>
          <w:sz w:val="28"/>
          <w:szCs w:val="28"/>
        </w:rPr>
        <w:t>котор</w:t>
      </w:r>
      <w:r>
        <w:rPr>
          <w:rFonts w:ascii="Times New Roman" w:eastAsia="Times New Roman" w:hAnsi="Times New Roman" w:cs="Times New Roman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обеспечит реализацию задач административной ответственности.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Руководствуясь ст. 29.7- 29.11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одекса Российской Федерации об административных правонарушениях, </w:t>
      </w:r>
    </w:p>
    <w:p>
      <w:pPr>
        <w:spacing w:before="0" w:after="0"/>
        <w:ind w:firstLine="720"/>
        <w:jc w:val="center"/>
        <w:rPr>
          <w:sz w:val="28"/>
          <w:szCs w:val="28"/>
        </w:rPr>
      </w:pPr>
    </w:p>
    <w:p>
      <w:pPr>
        <w:spacing w:before="0" w:after="0"/>
        <w:ind w:firstLine="72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 о с т а н о в и </w:t>
      </w:r>
      <w:r>
        <w:rPr>
          <w:rFonts w:ascii="Times New Roman" w:eastAsia="Times New Roman" w:hAnsi="Times New Roman" w:cs="Times New Roman"/>
          <w:sz w:val="28"/>
          <w:szCs w:val="28"/>
        </w:rPr>
        <w:t>л 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Климанского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Владислава Павловича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ым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административного правонарушения,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>ч. 1 ст. 20.25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sz w:val="28"/>
          <w:szCs w:val="28"/>
        </w:rPr>
        <w:t>одекса Российской Федерации об административных правонарушениях,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назначить административное наказание в виде административного штрафа в </w:t>
      </w:r>
      <w:r>
        <w:rPr>
          <w:rFonts w:ascii="Times New Roman" w:eastAsia="Times New Roman" w:hAnsi="Times New Roman" w:cs="Times New Roman"/>
          <w:sz w:val="28"/>
          <w:szCs w:val="28"/>
        </w:rPr>
        <w:t>размере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1000.00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руб. /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одна тысяча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>/ рублей.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Климанск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В.П.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что на основании ч. 1,3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 в течение 60 дней с момента вступления постановления в законную силу.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Сумма административного штрафа вносится или перечисляется лицом, привлеченным к административной ответственности, в банк или в иную кредитную организацию либо платежному агенту, осуществляющему деятельность по приему платежей физических лиц, или банковскому платежному агенту, осуществляющему деятельность в соответствии с законодательством о банках и банковской деятельности.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Шт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раф необходимо оплатить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УФК по Ханты-Мансийскому автономному округу - Югре (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Департамент административного обеспечения Ханты-Мансийского автономного округа-Югры, л/с 04872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08080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), ИНН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/КПП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86010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73664/860101001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, ОКТМО 71826000, № счета получателя: 03100643000000018700,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сч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. 40102810245370000007,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ОКЦ № 8 УГУ Банка России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//УФК по ХМАО-Югре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БИК 007162163, КБК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720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11601203019000140,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УИН 041236540015500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69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26201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87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, наименование платежа 05-0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69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/1504/2026.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Копию квитанции об оплате административного штрафа необходимо представить мировому судье по адресу: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стр. 13.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Разъяснить, что неуплата штрафа в течение шестидесяти дней с момента вступления постановления в законную силу влечет административную </w:t>
      </w:r>
      <w:r>
        <w:rPr>
          <w:rFonts w:ascii="Times New Roman" w:eastAsia="Times New Roman" w:hAnsi="Times New Roman" w:cs="Times New Roman"/>
          <w:sz w:val="28"/>
          <w:szCs w:val="28"/>
        </w:rPr>
        <w:t>ответственность, предусмотренную ч.1 ст. 20.25 Кодекса Российской Федерации об административных правонарушениях, в виде административного штрафа в двукратном размере суммы неуплаченного административного штрафа, но не менее одной тысячи рублей, либо административного ареста на срок до пятнадцати суток, либо обязательных работ на срок до пятидесяти часов.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неуплате административного штрафа в срок сумма штрафа на основании </w:t>
      </w:r>
      <w:hyperlink r:id="rId10" w:anchor="/document/12125267/entry/322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  <w:u w:val="single" w:color="0000EE"/>
          </w:rPr>
          <w:t>ст. 32.2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будет взыскана в принудительном порядке.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>лицу, привлеченному к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, на основании ч. 4 ст. 4.1 Кодекса Российской Федерации об административных правонарушениях -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назначено.</w:t>
      </w:r>
    </w:p>
    <w:p>
      <w:pPr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ч. 1 ст. 31.9 Кодекса Российской Федерации об административных правонарушениях, постановление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8"/>
          <w:szCs w:val="28"/>
        </w:rPr>
        <w:t>исполнение в течение двух лет со дня его вступления в законную силу.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районный суд в течение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10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дней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через судью, вынесшего постановление.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720"/>
        <w:jc w:val="both"/>
        <w:rPr>
          <w:sz w:val="28"/>
          <w:szCs w:val="28"/>
        </w:rPr>
      </w:pP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И.П. Кравцова </w:t>
      </w: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spacing w:before="0" w:after="0"/>
        <w:rPr>
          <w:sz w:val="20"/>
          <w:szCs w:val="20"/>
        </w:rPr>
      </w:pPr>
    </w:p>
    <w:p>
      <w:pPr>
        <w:spacing w:before="0" w:after="0"/>
        <w:rPr>
          <w:sz w:val="20"/>
          <w:szCs w:val="20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2rplc-10">
    <w:name w:val="cat-UserDefined grp-32 rplc-10"/>
    <w:basedOn w:val="DefaultParagraphFont"/>
  </w:style>
  <w:style w:type="character" w:customStyle="1" w:styleId="cat-UserDefinedgrp-33rplc-20">
    <w:name w:val="cat-UserDefined grp-33 rplc-20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://msud.garant.ru/" TargetMode="Externa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39487.0" TargetMode="External" /><Relationship Id="rId5" Type="http://schemas.openxmlformats.org/officeDocument/2006/relationships/hyperlink" Target="garantF1://12025267.296" TargetMode="External" /><Relationship Id="rId6" Type="http://schemas.openxmlformats.org/officeDocument/2006/relationships/hyperlink" Target="garantF1://12025267.0" TargetMode="External" /><Relationship Id="rId7" Type="http://schemas.openxmlformats.org/officeDocument/2006/relationships/hyperlink" Target="garantF1://70203344.1000" TargetMode="External" /><Relationship Id="rId8" Type="http://schemas.openxmlformats.org/officeDocument/2006/relationships/hyperlink" Target="garantF1://70203344.0" TargetMode="External" /><Relationship Id="rId9" Type="http://schemas.openxmlformats.org/officeDocument/2006/relationships/hyperlink" Target="file:///G:\store$\romanova\Desktop\16.05.2013\20.25%20&#1055;&#1080;&#1075;&#1072;&#1077;&#1074;%20%20&#1096;&#1090;&#1088;&#1072;&#1092;%20&#1054;&#1055;%20&#1043;&#1083;.20%204.3.docx" TargetMode="Externa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